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F1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66AF1" w:rsidRPr="00FA47EF" w:rsidRDefault="00766AF1" w:rsidP="00FA4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7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6AF1" w:rsidRPr="00FA47EF" w:rsidRDefault="00766AF1" w:rsidP="00FA4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7EF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766AF1" w:rsidRPr="00FA47EF" w:rsidRDefault="00766AF1" w:rsidP="00FA4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7EF">
        <w:rPr>
          <w:rFonts w:ascii="Times New Roman" w:hAnsi="Times New Roman"/>
          <w:b/>
          <w:sz w:val="28"/>
          <w:szCs w:val="28"/>
        </w:rPr>
        <w:t>СЕВСКИЙ РАЙОН</w:t>
      </w:r>
    </w:p>
    <w:p w:rsidR="00766AF1" w:rsidRPr="00FA47EF" w:rsidRDefault="00766AF1" w:rsidP="00FA47EF">
      <w:pPr>
        <w:spacing w:after="0"/>
        <w:ind w:left="550"/>
        <w:jc w:val="center"/>
        <w:rPr>
          <w:rFonts w:ascii="Times New Roman" w:hAnsi="Times New Roman"/>
          <w:b/>
          <w:sz w:val="28"/>
          <w:szCs w:val="28"/>
        </w:rPr>
      </w:pPr>
      <w:r w:rsidRPr="00FA47EF">
        <w:rPr>
          <w:rFonts w:ascii="Times New Roman" w:hAnsi="Times New Roman"/>
          <w:b/>
          <w:sz w:val="28"/>
          <w:szCs w:val="28"/>
        </w:rPr>
        <w:t>АДМИНИСТРАЦИЯ НОВОЯМСКОГО СЕЛЬСКОГО ПОСЕЛЕНИЯ</w:t>
      </w:r>
    </w:p>
    <w:p w:rsidR="00766AF1" w:rsidRPr="00FA47EF" w:rsidRDefault="00766AF1" w:rsidP="00FA47EF">
      <w:pPr>
        <w:spacing w:after="0"/>
        <w:ind w:left="550"/>
        <w:jc w:val="center"/>
        <w:rPr>
          <w:rFonts w:ascii="Times New Roman" w:hAnsi="Times New Roman"/>
          <w:b/>
          <w:sz w:val="28"/>
          <w:szCs w:val="28"/>
        </w:rPr>
      </w:pPr>
    </w:p>
    <w:p w:rsidR="00766AF1" w:rsidRPr="00FA47EF" w:rsidRDefault="00766AF1" w:rsidP="00FA4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7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</w:p>
    <w:p w:rsidR="00766AF1" w:rsidRPr="00C016E0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C016E0">
        <w:rPr>
          <w:rFonts w:ascii="Times New Roman" w:hAnsi="Times New Roman"/>
          <w:sz w:val="28"/>
          <w:szCs w:val="28"/>
        </w:rPr>
        <w:t>13.11.2018 г.  № 45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С.Новоямское</w:t>
      </w:r>
      <w:r w:rsidRPr="005B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 утверждении  Положения об учебно-консультационном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пункте по гражданской обороне и чрезвычайным ситуациям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1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B12F9">
        <w:rPr>
          <w:rFonts w:ascii="Times New Roman" w:hAnsi="Times New Roman"/>
          <w:sz w:val="28"/>
          <w:szCs w:val="28"/>
        </w:rPr>
        <w:t xml:space="preserve">В целях  обучения  населения незанятого в производстве и в сфере обслуживания, на основании  ст. 14 п.8 Федерального закона от 06.10.2003 г.           № 131-ФЗ «Об общих принципах организации местного самоуправления в  Российской Федерации», ст. 7 п.9 Устава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ПОСТАНОВЛЯЮ: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5B12F9">
        <w:rPr>
          <w:rFonts w:ascii="Times New Roman" w:hAnsi="Times New Roman"/>
          <w:sz w:val="28"/>
          <w:szCs w:val="28"/>
        </w:rPr>
        <w:t xml:space="preserve">Создать учебно-консультационный  пункт  по гражданской обороне и чрезвычайным ситуациям на территории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 на базе </w:t>
      </w:r>
      <w:r>
        <w:rPr>
          <w:rFonts w:ascii="Times New Roman" w:hAnsi="Times New Roman"/>
          <w:sz w:val="28"/>
          <w:szCs w:val="28"/>
        </w:rPr>
        <w:t>МБОУ «Новоямская ООШ».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12F9">
        <w:rPr>
          <w:rFonts w:ascii="Times New Roman" w:hAnsi="Times New Roman"/>
          <w:sz w:val="28"/>
          <w:szCs w:val="28"/>
        </w:rPr>
        <w:t xml:space="preserve">Утвердить Положение об учебно-консультационном  пункте по гражданской обороне и чрезвычайным ситуациям на территории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Ведущему специалисту</w:t>
      </w:r>
      <w:r w:rsidRPr="005B12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Волковой Н.И.</w:t>
      </w:r>
      <w:r w:rsidRPr="005B12F9">
        <w:rPr>
          <w:rFonts w:ascii="Times New Roman" w:hAnsi="Times New Roman"/>
          <w:sz w:val="28"/>
          <w:szCs w:val="28"/>
        </w:rPr>
        <w:t xml:space="preserve"> внести предложение в Совет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 по планированию финансирования  мероприятий по  комплектации и организации  работы  учебно-консультационного  пункта  по гражданской обороне и чрезвычайным ситуациям  в бюджет на 201</w:t>
      </w:r>
      <w:r>
        <w:rPr>
          <w:rFonts w:ascii="Times New Roman" w:hAnsi="Times New Roman"/>
          <w:sz w:val="28"/>
          <w:szCs w:val="28"/>
        </w:rPr>
        <w:t>6</w:t>
      </w:r>
      <w:r w:rsidRPr="005B12F9">
        <w:rPr>
          <w:rFonts w:ascii="Times New Roman" w:hAnsi="Times New Roman"/>
          <w:sz w:val="28"/>
          <w:szCs w:val="28"/>
        </w:rPr>
        <w:t xml:space="preserve"> год.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Глава администрации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>В.А.Земляных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</w:p>
    <w:p w:rsidR="00766AF1" w:rsidRPr="006A7AED" w:rsidRDefault="00766AF1" w:rsidP="00301F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B12F9">
        <w:rPr>
          <w:rFonts w:ascii="Times New Roman" w:hAnsi="Times New Roman"/>
          <w:sz w:val="28"/>
          <w:szCs w:val="28"/>
        </w:rPr>
        <w:t xml:space="preserve"> </w:t>
      </w:r>
      <w:r w:rsidRPr="006A7AED">
        <w:rPr>
          <w:rFonts w:ascii="Times New Roman" w:hAnsi="Times New Roman"/>
          <w:sz w:val="24"/>
          <w:szCs w:val="24"/>
        </w:rPr>
        <w:t>Приложение  1</w:t>
      </w:r>
    </w:p>
    <w:p w:rsidR="00766AF1" w:rsidRPr="006A7AED" w:rsidRDefault="00766AF1" w:rsidP="006A7AED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A7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Новоямского                                                                                                                                                                  сельского поселения</w:t>
      </w:r>
    </w:p>
    <w:p w:rsidR="00766AF1" w:rsidRPr="006A7AED" w:rsidRDefault="00766AF1" w:rsidP="005B12F9">
      <w:pPr>
        <w:spacing w:after="0"/>
        <w:rPr>
          <w:rFonts w:ascii="Times New Roman" w:hAnsi="Times New Roman"/>
          <w:sz w:val="24"/>
          <w:szCs w:val="24"/>
        </w:rPr>
      </w:pPr>
      <w:r w:rsidRPr="006A7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A7AED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13.11.2018 г.  № 45</w:t>
      </w:r>
    </w:p>
    <w:p w:rsidR="00766AF1" w:rsidRPr="005B12F9" w:rsidRDefault="00766AF1" w:rsidP="005B12F9">
      <w:pPr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12F9">
        <w:rPr>
          <w:rFonts w:ascii="Times New Roman" w:hAnsi="Times New Roman"/>
          <w:sz w:val="28"/>
          <w:szCs w:val="28"/>
        </w:rPr>
        <w:t>ПОЛОЖЕНИЕ</w:t>
      </w:r>
    </w:p>
    <w:p w:rsidR="00766AF1" w:rsidRPr="005B12F9" w:rsidRDefault="00766AF1" w:rsidP="006A7AED">
      <w:pPr>
        <w:tabs>
          <w:tab w:val="left" w:pos="46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 учебно-консультационном пункте по гражданской обороне</w:t>
      </w:r>
    </w:p>
    <w:p w:rsidR="00766AF1" w:rsidRPr="005B12F9" w:rsidRDefault="00766AF1" w:rsidP="006A7AED">
      <w:pPr>
        <w:tabs>
          <w:tab w:val="left" w:pos="46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и чрезвычайным ситуациям на территории</w:t>
      </w:r>
    </w:p>
    <w:p w:rsidR="00766AF1" w:rsidRPr="005B12F9" w:rsidRDefault="00766AF1" w:rsidP="006A7AED">
      <w:pPr>
        <w:tabs>
          <w:tab w:val="left" w:pos="46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6AF1" w:rsidRPr="005B12F9" w:rsidRDefault="00766AF1" w:rsidP="006A7AED">
      <w:pPr>
        <w:tabs>
          <w:tab w:val="left" w:pos="46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B12F9">
        <w:rPr>
          <w:rFonts w:ascii="Times New Roman" w:hAnsi="Times New Roman"/>
          <w:sz w:val="28"/>
          <w:szCs w:val="28"/>
        </w:rPr>
        <w:t>Общие положения</w:t>
      </w:r>
    </w:p>
    <w:p w:rsidR="00766AF1" w:rsidRPr="005B12F9" w:rsidRDefault="00766AF1" w:rsidP="005B12F9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        Учебно-консультационный пункт по гражданской обороне и защите населения от  чрезвычайных ситуаций (УКП) предназначен для обучения населения сельского поселения не занятого в производстве и сфере обслуживания (неработающее население).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УКП создается в соответствии с требованиями Федеральных законов:               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1. ФЗ  от  21.12.1994 г. № 68-ФЗ «О защите населения и территорий от чрезвычайных ситуаций природного и техногенного характера» (в ред. ФЗ от 28.10.2002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>№ 129-ФЗ, от 22.08.2004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>№ 122 -ФЗ);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2. ФЗ  от 12.02.1998 г. № 28-ФЗ  «О гражданской обороне» (в ред. ФЗ  от 09.10.2002г. № 123-ФЗ, от 19.06.2004 г. № 51-ФЗ, от 22.08.2004 г. № 122-ФЗ);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3. Постановление  Правительства Российской Федерации от 02.11.2000 г. № 841  «Об утверждении Положения об организации обучения  населения в области гражданской обороны»;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4. Постановление  Правительства Российской Федерации  от 04.09.2003 г. № 547 «О  подготовке  населения в области  защиты  от  чрезвычайных ситуаций природного и техногенного характера»;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5. Организационно-методические  указания по подготовке населения Российской Федерации в области гражданской обороны,  защиты от чрезвычайных ситуаций, обеспечения пожарной безопасности людей  на водных объектах на 2011-2015 годы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B12F9">
        <w:rPr>
          <w:rFonts w:ascii="Times New Roman" w:hAnsi="Times New Roman"/>
          <w:sz w:val="28"/>
          <w:szCs w:val="28"/>
        </w:rPr>
        <w:t xml:space="preserve"> (№ 43-4653- 14 от 19.11.2010 г);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6. Приказ МЧС России от 03.03.2005 г.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7. Приказ МЧС России от 01.03.2004 г. № 97 «Об утверждении Инструкции по проверке и оценке состояния гражданской обороны»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b/>
          <w:sz w:val="28"/>
          <w:szCs w:val="28"/>
        </w:rPr>
      </w:pPr>
      <w:r w:rsidRPr="006C74EA">
        <w:rPr>
          <w:rFonts w:ascii="Times New Roman" w:hAnsi="Times New Roman"/>
          <w:b/>
          <w:sz w:val="28"/>
          <w:szCs w:val="28"/>
        </w:rPr>
        <w:t>Главная цель УКП</w:t>
      </w:r>
      <w:r w:rsidRPr="005B12F9">
        <w:rPr>
          <w:rFonts w:ascii="Times New Roman" w:hAnsi="Times New Roman"/>
          <w:sz w:val="28"/>
          <w:szCs w:val="28"/>
        </w:rPr>
        <w:t xml:space="preserve"> — в максимальной степени привлечь к учебе неработающее население, добиться, чтобы каждый гражданин мог грамотно действовать в любых условиях  чрезвычайных ситуаций как мирного так и военного времени.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C74EA">
        <w:rPr>
          <w:rFonts w:ascii="Times New Roman" w:hAnsi="Times New Roman"/>
          <w:b/>
          <w:sz w:val="28"/>
          <w:szCs w:val="28"/>
        </w:rPr>
        <w:t xml:space="preserve">Основные  задачи УКП 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организация обучения  неработающего населения по программам, утвержденным МЧС России;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выработка практических навыков действий в условиях чрезвычайных ситуаций мирного и военного времени;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–       пропаганда важности и необходимости всех мероприятий в условиях угрозы жизнедеятельности населения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Методическое руководство осуществляет  Главное Управление МЧС России по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Количество УКП и их размещение определяются постановлением главы администрации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УКП создаются при жилищно-эксплуатационных органах или при управлениях (администрациях) сельских поселений (СП) и размещаются в специально отведенных для них помещениях.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При невозможности выделить отдельные помещения, УКП могут временно размещаться и проводить плановые мероприятия в других, наиболее часто посещаемых неработающим населением помещениях.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Каждый УКП обслуживает, как правило территорию, на которой проживает не более 1500 человек неработающего населения.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В состав УКП могут входить: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начальник УКП;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1 -2 организатора (консультанта);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Финансовые и материальные расходы, связанные с организацией работы УКП, оплаты труда сотрудников, руководителей занятий производится за счёт местного бюджета.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Организация работы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Общее руководство подготовкой неработающего населения осуществляет руководитель органа местного самоуправления. Он издаёт приказ (распоряжение) о создании УКП, в котором определяет: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при каких жилищно-эксплуатационных органах (администрациях сельских поселений) и на какой базе они создаются;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порядок финансирования и материально-технического обеспечения;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ответственных за работу лиц и другие организационные вопросы.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Непосредственными организаторами обучения являются руководители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жилищно-эксплуатационных организаций, (главы администраций сельских поселений). Они издают приказ (распоряжения), в котором определяют: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место расположения УКП и других помещений, используемых для подготовки неработающего населения;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-порядок работы УКП;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-организацию проведения занятий, консультаций, тренировок;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-должностных лиц УКП и лиц, привлекаемых для проведения занятий, консультаций и других мероприятий по обучению;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порядок обеспечения литературой, учебными пособиями и техническими средствами обучения;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-закрепление жителей домов (улиц, кварталов) за помещениями и распределение их по учебным группам;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другие организационные вопросы.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Обучение населения осуществляется путём: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проведения занятий по примерной Программе;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проведения инструктажей при заселении гражданами квартир, а также бесед, проводимых в ходе проверок противопожарного состояния и по фактам пожаров в квартирах;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участия в мероприятиях по пожарной безопасности, включенных в ежегодные «Комплексные планы мероприятий по обучению неработающего населения в области безопасности жизнедеятельности»,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-участия в мероприятиях, проводимых в рамках противопожарной пропаганды, которая организуется органами местного самоуправления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поселения, пожарной охраной и организациями и осуществляется через средства массовой информации, посредством издания и распространения специальной литературы и 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рекламной продукции, а также в ходе проведения собраний населения сельских населенных пунктов;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-участия в учениях и тренировках по гражданской обороне, защите от чрезвычайных ситуаций и ПБ.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– с 1 февраля по 30 ноября. В другое время проводятся консультации и другие мероприятия.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Для проведения занятий обучаемые сводятся в учебные группы, которые создаются из жителей одного дома, улицы (нескольких малых домов или подъездов). Оптимальным вариантом является группа из 10-15 человек возглавляемая старшим,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С учетом местных условий и подготовленности обучаемых, тематику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>занятий ежегодно уточняет руководитель муниципального образования.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Основными формами занятий являются: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а)   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б) участие в учениях по гражданской обороне;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в) чтение памяток, листовок и пособий,   прослушивание радиопередач и просмотр телепрограмм по тематике гражданской обороны.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г)     встречи с участниками ликвидаций последствий чрезвычайных ситуаций, руководящего состава и ветеранами гражданской обороны;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эвакуационным мероприятиям.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Продолжительность занятий одной группы, как правило, 1-2 часа в день.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Кроме того, может применяться самостоятельная работа по изучению учебно- методической литературы.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В конце учебного года проводится итоговое занятие методом бесед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Неработающее население, прошедшее обучение по программе,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Для проведения занятий и консультаций привлекаются сотрудники УКП, специалисты жилищно-эксплуатационных органов должностные лица администраций сельских поселений (СП), консультанты – специалисты, прошедшие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УМЦ.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Подготовка сотрудников УКП, консультантов проводится в учебно- методическом центре </w:t>
      </w:r>
      <w:r>
        <w:rPr>
          <w:rFonts w:ascii="Times New Roman" w:hAnsi="Times New Roman"/>
          <w:sz w:val="28"/>
          <w:szCs w:val="28"/>
        </w:rPr>
        <w:t>Брянской области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Контроль над работой УКП осуществляют должностные липа органов местного самоуправления и работники органов управления ГОЧС всех уровней.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Оборудование и оснащение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УКП оборудуется в специально отведённом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9">
        <w:rPr>
          <w:rFonts w:ascii="Times New Roman" w:hAnsi="Times New Roman"/>
          <w:sz w:val="28"/>
          <w:szCs w:val="28"/>
        </w:rPr>
        <w:t xml:space="preserve">Учебно-материальная база УКП включает: учебный кабинет ГОЧС, уголок гражданской защиты, нормативно- правовая литература, учебные наглядные пособия (плакаты, учебные фильмы, защитные сооружения ГО), 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специальное оборудование (средства защиты дыхания, средства медицинской защиты, средства пожаротушения), 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технические средства обучения (средства программного обучения и контроля знаний, аудио -, видео проекционная аппаратура</w:t>
      </w:r>
      <w:r>
        <w:rPr>
          <w:rFonts w:ascii="Times New Roman" w:hAnsi="Times New Roman"/>
          <w:sz w:val="28"/>
          <w:szCs w:val="28"/>
        </w:rPr>
        <w:t>)</w:t>
      </w:r>
      <w:r w:rsidRPr="005B12F9">
        <w:rPr>
          <w:rFonts w:ascii="Times New Roman" w:hAnsi="Times New Roman"/>
          <w:sz w:val="28"/>
          <w:szCs w:val="28"/>
        </w:rPr>
        <w:t>.</w:t>
      </w:r>
    </w:p>
    <w:p w:rsidR="00766AF1" w:rsidRPr="006C74EA" w:rsidRDefault="00766AF1" w:rsidP="005B12F9">
      <w:pPr>
        <w:tabs>
          <w:tab w:val="left" w:pos="4650"/>
        </w:tabs>
        <w:rPr>
          <w:rFonts w:ascii="Times New Roman" w:hAnsi="Times New Roman"/>
          <w:b/>
          <w:sz w:val="28"/>
          <w:szCs w:val="28"/>
        </w:rPr>
      </w:pPr>
      <w:r w:rsidRPr="006C74EA">
        <w:rPr>
          <w:rFonts w:ascii="Times New Roman" w:hAnsi="Times New Roman"/>
          <w:b/>
          <w:sz w:val="28"/>
          <w:szCs w:val="28"/>
        </w:rPr>
        <w:t>Документация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–        Приказ (распоряжение) главы </w:t>
      </w:r>
      <w:r>
        <w:rPr>
          <w:rFonts w:ascii="Times New Roman" w:hAnsi="Times New Roman"/>
          <w:sz w:val="28"/>
          <w:szCs w:val="28"/>
        </w:rPr>
        <w:t>Новоямского</w:t>
      </w:r>
      <w:r w:rsidRPr="005B12F9">
        <w:rPr>
          <w:rFonts w:ascii="Times New Roman" w:hAnsi="Times New Roman"/>
          <w:sz w:val="28"/>
          <w:szCs w:val="28"/>
        </w:rPr>
        <w:t xml:space="preserve"> сельского поселения о создании УКП на территории муниципального образования.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B12F9">
        <w:rPr>
          <w:rFonts w:ascii="Times New Roman" w:hAnsi="Times New Roman"/>
          <w:sz w:val="28"/>
          <w:szCs w:val="28"/>
        </w:rPr>
        <w:t>Приказ руководителя организации, при котором создан УКП, об организации его работы.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  Положение об УКП.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   План работы УКП на год.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   Распорядок дня работы УКП.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График дежурств по УКП его сотрудников и других привлекаемых для этого  лиц.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Расписание занятий и консультаций на год.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Журналы учёта занятий и консультаций.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Журнал персонального учета населения, прошедшего обучение на УКП.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        Списки неработающих жильцов с указанием адреса, телефона и старших учебных групп.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ОБЯЗАННОСТИ НАЧАЛЬНИКА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(организатора, консультанта) УКП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Начальник (организатор, консультант) УКП подчиняется руководителю ГО муниципального образования и начальнику отдела (уполномоченному) по ГОЧС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Он обязан: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разрабатывать и вести планирующие, учётные и отчётные документы;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в соответствии с расписанием проводить занятия и консультации в объеме, установленном приказом руководителя ГО учреждения;</w:t>
      </w:r>
    </w:p>
    <w:p w:rsidR="00766AF1" w:rsidRPr="005B12F9" w:rsidRDefault="00766AF1" w:rsidP="006C74EA">
      <w:pPr>
        <w:tabs>
          <w:tab w:val="left" w:pos="4650"/>
        </w:tabs>
        <w:spacing w:after="0"/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осуществлять контроль за ходом самостоятельного обучения людей и оказывать индивидуальную помощь обучаемым;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проводить инструктаж руководителей занятий и старших групп;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вести учет подготовки неработающего населения в закреплённом за УКП участком;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составлять годовой отчёт о выполнении плана работы УКП и представлять его руководителю ГО учреждения;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составлять заявки на приобретение учебных и наглядных пособий, технических средств обучения, литературы, организовать их учёт, хранение и своевременное списание;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следить за содержанием помещения, соблюдением правил пожарной безопасности;</w:t>
      </w:r>
    </w:p>
    <w:p w:rsidR="00766AF1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–    поддерживать постоянное взаимодействие по вопросам обучения с органами управления ГОЧС района и УМЦ по ГОЧС КЧР.</w:t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действует УКП.</w:t>
      </w:r>
    </w:p>
    <w:p w:rsidR="00766AF1" w:rsidRPr="005B12F9" w:rsidRDefault="00766AF1" w:rsidP="006A7AED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Рекомендуемая тематика и расчет часов учебных занятий для УКП</w:t>
      </w:r>
      <w:r w:rsidRPr="005B12F9">
        <w:rPr>
          <w:rFonts w:ascii="Times New Roman" w:hAnsi="Times New Roman"/>
          <w:sz w:val="28"/>
          <w:szCs w:val="28"/>
        </w:rPr>
        <w:tab/>
      </w:r>
      <w:r w:rsidRPr="005B12F9">
        <w:rPr>
          <w:rFonts w:ascii="Times New Roman" w:hAnsi="Times New Roman"/>
          <w:sz w:val="28"/>
          <w:szCs w:val="28"/>
        </w:rPr>
        <w:tab/>
      </w:r>
      <w:r w:rsidRPr="005B12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"/>
        <w:gridCol w:w="6702"/>
        <w:gridCol w:w="1929"/>
        <w:gridCol w:w="1202"/>
      </w:tblGrid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Название темы занятий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 от ЧС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Опасности, возникающие при ведении военных действий или вследствие этих действий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 xml:space="preserve">Действия населения в случае чрезвычайной ситуации природного характера. ЧС, наиболее вероятные на 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Новоямского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 xml:space="preserve">Действия населения в случае чрезвычайной ситуации техногенного характера. ЧС, наиболее вероятные на 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Новоямского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Основные мероприятия гражданской обороны и единой государственной системы предупреждения и ликвидации  ЧС по защите населения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Практико-теоретическое занятие</w:t>
            </w:r>
            <w:r w:rsidRPr="00D16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F1" w:rsidRPr="00D1666F" w:rsidTr="00D1666F">
        <w:tc>
          <w:tcPr>
            <w:tcW w:w="1082" w:type="dxa"/>
          </w:tcPr>
          <w:p w:rsidR="00766AF1" w:rsidRPr="00D1666F" w:rsidRDefault="00766AF1" w:rsidP="00D1666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48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29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766AF1" w:rsidRPr="00D1666F" w:rsidRDefault="00766AF1" w:rsidP="00D1666F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66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</w:tbl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 xml:space="preserve"> 14 часов</w:t>
      </w: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ab/>
      </w: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tabs>
          <w:tab w:val="left" w:pos="4650"/>
        </w:tabs>
        <w:rPr>
          <w:rFonts w:ascii="Times New Roman" w:hAnsi="Times New Roman"/>
          <w:sz w:val="28"/>
          <w:szCs w:val="28"/>
        </w:rPr>
      </w:pP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  <w:r w:rsidRPr="005B12F9">
        <w:rPr>
          <w:rFonts w:ascii="Times New Roman" w:hAnsi="Times New Roman"/>
          <w:sz w:val="28"/>
          <w:szCs w:val="28"/>
        </w:rPr>
        <w:t xml:space="preserve"> </w:t>
      </w:r>
    </w:p>
    <w:p w:rsidR="00766AF1" w:rsidRPr="005B12F9" w:rsidRDefault="00766AF1" w:rsidP="005B12F9">
      <w:pPr>
        <w:rPr>
          <w:rFonts w:ascii="Times New Roman" w:hAnsi="Times New Roman"/>
          <w:sz w:val="28"/>
          <w:szCs w:val="28"/>
        </w:rPr>
      </w:pPr>
    </w:p>
    <w:p w:rsidR="00766AF1" w:rsidRPr="005B12F9" w:rsidRDefault="00766AF1">
      <w:pPr>
        <w:rPr>
          <w:rFonts w:ascii="Times New Roman" w:hAnsi="Times New Roman"/>
          <w:sz w:val="28"/>
          <w:szCs w:val="28"/>
        </w:rPr>
      </w:pPr>
    </w:p>
    <w:sectPr w:rsidR="00766AF1" w:rsidRPr="005B12F9" w:rsidSect="00FA47EF">
      <w:pgSz w:w="11906" w:h="16838"/>
      <w:pgMar w:top="142" w:right="568" w:bottom="284" w:left="6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F1" w:rsidRDefault="00766AF1" w:rsidP="005B12F9">
      <w:pPr>
        <w:spacing w:after="0" w:line="240" w:lineRule="auto"/>
      </w:pPr>
      <w:r>
        <w:separator/>
      </w:r>
    </w:p>
  </w:endnote>
  <w:endnote w:type="continuationSeparator" w:id="0">
    <w:p w:rsidR="00766AF1" w:rsidRDefault="00766AF1" w:rsidP="005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F1" w:rsidRDefault="00766AF1" w:rsidP="005B12F9">
      <w:pPr>
        <w:spacing w:after="0" w:line="240" w:lineRule="auto"/>
      </w:pPr>
      <w:r>
        <w:separator/>
      </w:r>
    </w:p>
  </w:footnote>
  <w:footnote w:type="continuationSeparator" w:id="0">
    <w:p w:rsidR="00766AF1" w:rsidRDefault="00766AF1" w:rsidP="005B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F9"/>
    <w:rsid w:val="00030FF2"/>
    <w:rsid w:val="000623C9"/>
    <w:rsid w:val="00215DDF"/>
    <w:rsid w:val="00301FEE"/>
    <w:rsid w:val="00390FB8"/>
    <w:rsid w:val="003918BB"/>
    <w:rsid w:val="005B12F9"/>
    <w:rsid w:val="005B3A4B"/>
    <w:rsid w:val="006A7AED"/>
    <w:rsid w:val="006C74EA"/>
    <w:rsid w:val="00717D37"/>
    <w:rsid w:val="00766AF1"/>
    <w:rsid w:val="00793BD7"/>
    <w:rsid w:val="007E7475"/>
    <w:rsid w:val="00884926"/>
    <w:rsid w:val="0096357D"/>
    <w:rsid w:val="00A61413"/>
    <w:rsid w:val="00B84C31"/>
    <w:rsid w:val="00BC027E"/>
    <w:rsid w:val="00C016E0"/>
    <w:rsid w:val="00D1666F"/>
    <w:rsid w:val="00D33C66"/>
    <w:rsid w:val="00E13E4B"/>
    <w:rsid w:val="00E155F0"/>
    <w:rsid w:val="00E23E82"/>
    <w:rsid w:val="00E32118"/>
    <w:rsid w:val="00EB0856"/>
    <w:rsid w:val="00F052BA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1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2F9"/>
    <w:rPr>
      <w:rFonts w:cs="Times New Roman"/>
    </w:rPr>
  </w:style>
  <w:style w:type="table" w:styleId="TableGrid">
    <w:name w:val="Table Grid"/>
    <w:basedOn w:val="TableNormal"/>
    <w:uiPriority w:val="99"/>
    <w:rsid w:val="00F052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9</Pages>
  <Words>2395</Words>
  <Characters>13656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ОБЖЧ</dc:creator>
  <cp:keywords/>
  <dc:description/>
  <cp:lastModifiedBy>User</cp:lastModifiedBy>
  <cp:revision>6</cp:revision>
  <cp:lastPrinted>2019-10-11T09:04:00Z</cp:lastPrinted>
  <dcterms:created xsi:type="dcterms:W3CDTF">2015-11-09T08:27:00Z</dcterms:created>
  <dcterms:modified xsi:type="dcterms:W3CDTF">2019-10-11T09:04:00Z</dcterms:modified>
</cp:coreProperties>
</file>